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440" w:firstLineChars="400"/>
        <w:jc w:val="both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海沧区企业研发费用补助申请表</w:t>
      </w:r>
    </w:p>
    <w:p/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820"/>
        <w:gridCol w:w="183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市级研发费用补助金额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（请注明市级第几批及拨付金额）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本次申请金额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（金额以万元为单位，保留三位小数）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有关主管部门批准（认定）文件及文号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highlight w:val="none"/>
                <w:u w:val="none"/>
                <w:shd w:val="clear" w:color="auto" w:fill="FFFFFF"/>
                <w:lang w:val="en-US" w:eastAsia="zh-CN"/>
              </w:rPr>
              <w:t>厦门市科技局拨付本企业研发费用补助资金通知的</w:t>
            </w: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eastAsia="zh-CN"/>
              </w:rPr>
              <w:t>全称及文号）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8539A"/>
    <w:rsid w:val="0DAD4715"/>
    <w:rsid w:val="277E5D7C"/>
    <w:rsid w:val="32887E92"/>
    <w:rsid w:val="48055D12"/>
    <w:rsid w:val="7E651924"/>
    <w:rsid w:val="7FF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2020-03-02T08:35:00Z</dcterms:created>
  <dc:creator>Administrator</dc:creator>
  <cp:lastModifiedBy>陈老猫</cp:lastModifiedBy>
  <dcterms:modified xsi:type="dcterms:W3CDTF">2021-02-22T07:28:59Z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